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3874" w14:textId="0738D512" w:rsidR="00960379" w:rsidRPr="00960379" w:rsidRDefault="00960379" w:rsidP="00960379">
      <w:pPr>
        <w:spacing w:line="331" w:lineRule="auto"/>
        <w:rPr>
          <w:b/>
          <w:iCs/>
          <w:sz w:val="20"/>
          <w:szCs w:val="20"/>
          <w:highlight w:val="white"/>
        </w:rPr>
      </w:pPr>
      <w:r w:rsidRPr="00960379">
        <w:rPr>
          <w:b/>
          <w:iCs/>
          <w:sz w:val="20"/>
          <w:szCs w:val="20"/>
          <w:highlight w:val="white"/>
        </w:rPr>
        <w:t>A family has moved i</w:t>
      </w:r>
      <w:r>
        <w:rPr>
          <w:b/>
          <w:iCs/>
          <w:sz w:val="20"/>
          <w:szCs w:val="20"/>
          <w:highlight w:val="white"/>
        </w:rPr>
        <w:t>n</w:t>
      </w:r>
      <w:r w:rsidRPr="00960379">
        <w:rPr>
          <w:b/>
          <w:iCs/>
          <w:sz w:val="20"/>
          <w:szCs w:val="20"/>
          <w:highlight w:val="white"/>
        </w:rPr>
        <w:t>to the house next door and is being a nuisance, yelling late at night over a loud television and leaving bin bags strewn over the front of the house. I don’t want to antagonise them in case they become threatening. What can I do?</w:t>
      </w:r>
    </w:p>
    <w:p w14:paraId="1C8294F5" w14:textId="77777777" w:rsidR="00960379" w:rsidRDefault="00960379" w:rsidP="00960379">
      <w:pPr>
        <w:rPr>
          <w:sz w:val="20"/>
          <w:szCs w:val="20"/>
        </w:rPr>
      </w:pPr>
    </w:p>
    <w:p w14:paraId="2AA45173" w14:textId="7DC8FB9D" w:rsidR="002F649B" w:rsidRDefault="002F649B" w:rsidP="0096037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Anti social</w:t>
      </w:r>
      <w:proofErr w:type="spellEnd"/>
      <w:r>
        <w:rPr>
          <w:sz w:val="20"/>
          <w:szCs w:val="20"/>
        </w:rPr>
        <w:t xml:space="preserve"> behaviour (ASB) can have a big impact on someone’s quality of life, so we can understand how frustrating this situation must be.</w:t>
      </w:r>
    </w:p>
    <w:p w14:paraId="05F1FA5D" w14:textId="77777777" w:rsidR="002F649B" w:rsidRPr="00E057D5" w:rsidRDefault="002F649B" w:rsidP="00960379">
      <w:pPr>
        <w:rPr>
          <w:sz w:val="20"/>
          <w:szCs w:val="20"/>
        </w:rPr>
      </w:pPr>
    </w:p>
    <w:p w14:paraId="5899342C" w14:textId="3BA72BC4" w:rsidR="00960379" w:rsidRPr="00E057D5" w:rsidRDefault="002F649B" w:rsidP="00960379">
      <w:pPr>
        <w:rPr>
          <w:sz w:val="20"/>
          <w:szCs w:val="20"/>
        </w:rPr>
      </w:pPr>
      <w:r>
        <w:rPr>
          <w:sz w:val="20"/>
          <w:szCs w:val="20"/>
        </w:rPr>
        <w:t xml:space="preserve">You could </w:t>
      </w:r>
      <w:r w:rsidR="00960379" w:rsidRPr="00E057D5">
        <w:rPr>
          <w:sz w:val="20"/>
          <w:szCs w:val="20"/>
        </w:rPr>
        <w:t xml:space="preserve">try to resolve problems by speaking with your </w:t>
      </w:r>
      <w:proofErr w:type="gramStart"/>
      <w:r w:rsidR="00960379" w:rsidRPr="00E057D5">
        <w:rPr>
          <w:sz w:val="20"/>
          <w:szCs w:val="20"/>
        </w:rPr>
        <w:t>neighbour, if</w:t>
      </w:r>
      <w:proofErr w:type="gramEnd"/>
      <w:r w:rsidR="00960379" w:rsidRPr="00E057D5">
        <w:rPr>
          <w:sz w:val="20"/>
          <w:szCs w:val="20"/>
        </w:rPr>
        <w:t xml:space="preserve"> it’s safe to do so. Explain the effect their behaviour is having and ask them to stop. If the problem continues, keep a record of incidents, which will come in handy if you decide to take the matter further.</w:t>
      </w:r>
    </w:p>
    <w:p w14:paraId="4B840B6A" w14:textId="77777777" w:rsidR="00960379" w:rsidRPr="00E057D5" w:rsidRDefault="00960379" w:rsidP="00960379">
      <w:pPr>
        <w:rPr>
          <w:sz w:val="20"/>
          <w:szCs w:val="20"/>
        </w:rPr>
      </w:pPr>
    </w:p>
    <w:p w14:paraId="23B6AE29" w14:textId="775C07B8" w:rsidR="00960379" w:rsidRPr="00E057D5" w:rsidRDefault="002F649B" w:rsidP="00960379">
      <w:pPr>
        <w:rPr>
          <w:sz w:val="20"/>
          <w:szCs w:val="20"/>
        </w:rPr>
      </w:pPr>
      <w:r>
        <w:rPr>
          <w:sz w:val="20"/>
          <w:szCs w:val="20"/>
        </w:rPr>
        <w:t>If your neighbour has a landlord, you can a</w:t>
      </w:r>
      <w:r w:rsidR="00960379" w:rsidRPr="00E057D5">
        <w:rPr>
          <w:sz w:val="20"/>
          <w:szCs w:val="20"/>
        </w:rPr>
        <w:t>sk your neighbour’s landlord to speak to them on your behalf. If your neighbour lives in social housing, their landlord should have a policy for dealing with antisocial behaviour.</w:t>
      </w:r>
    </w:p>
    <w:p w14:paraId="1D0048A7" w14:textId="77777777" w:rsidR="00960379" w:rsidRPr="00E057D5" w:rsidRDefault="00960379" w:rsidP="00960379">
      <w:pPr>
        <w:rPr>
          <w:sz w:val="20"/>
          <w:szCs w:val="20"/>
        </w:rPr>
      </w:pPr>
    </w:p>
    <w:p w14:paraId="7339579E" w14:textId="7611C9EE" w:rsidR="00960379" w:rsidRDefault="00960379" w:rsidP="00960379">
      <w:pPr>
        <w:rPr>
          <w:sz w:val="20"/>
          <w:szCs w:val="20"/>
        </w:rPr>
      </w:pPr>
      <w:r w:rsidRPr="00E057D5">
        <w:rPr>
          <w:sz w:val="20"/>
          <w:szCs w:val="20"/>
        </w:rPr>
        <w:t>If you’ve tried everything but the problem persists, ask for a</w:t>
      </w:r>
      <w:r>
        <w:rPr>
          <w:sz w:val="20"/>
          <w:szCs w:val="20"/>
        </w:rPr>
        <w:t>n “</w:t>
      </w:r>
      <w:proofErr w:type="spellStart"/>
      <w:r>
        <w:rPr>
          <w:sz w:val="20"/>
          <w:szCs w:val="20"/>
        </w:rPr>
        <w:t>Anti Social</w:t>
      </w:r>
      <w:proofErr w:type="spellEnd"/>
      <w:r>
        <w:rPr>
          <w:sz w:val="20"/>
          <w:szCs w:val="20"/>
        </w:rPr>
        <w:t xml:space="preserve"> Behaviour Case Review”</w:t>
      </w:r>
      <w:r w:rsidRPr="00E057D5">
        <w:rPr>
          <w:sz w:val="20"/>
          <w:szCs w:val="20"/>
        </w:rPr>
        <w:t xml:space="preserve">. </w:t>
      </w:r>
      <w:r>
        <w:rPr>
          <w:sz w:val="20"/>
          <w:szCs w:val="20"/>
        </w:rPr>
        <w:t>You can</w:t>
      </w:r>
      <w:r w:rsidR="002F649B">
        <w:rPr>
          <w:sz w:val="20"/>
          <w:szCs w:val="20"/>
        </w:rPr>
        <w:t xml:space="preserve"> do this by</w:t>
      </w:r>
      <w:r>
        <w:rPr>
          <w:sz w:val="20"/>
          <w:szCs w:val="20"/>
        </w:rPr>
        <w:t xml:space="preserve"> report</w:t>
      </w:r>
      <w:r w:rsidR="002F649B">
        <w:rPr>
          <w:sz w:val="20"/>
          <w:szCs w:val="20"/>
        </w:rPr>
        <w:t>ing</w:t>
      </w:r>
      <w:r>
        <w:rPr>
          <w:sz w:val="20"/>
          <w:szCs w:val="20"/>
        </w:rPr>
        <w:t xml:space="preserve"> the issue to the council</w:t>
      </w:r>
      <w:r w:rsidR="002F649B">
        <w:rPr>
          <w:sz w:val="20"/>
          <w:szCs w:val="20"/>
        </w:rPr>
        <w:t>,</w:t>
      </w:r>
      <w:r>
        <w:rPr>
          <w:sz w:val="20"/>
          <w:szCs w:val="20"/>
        </w:rPr>
        <w:t xml:space="preserve"> the police</w:t>
      </w:r>
      <w:r w:rsidR="002F649B">
        <w:rPr>
          <w:sz w:val="20"/>
          <w:szCs w:val="20"/>
        </w:rPr>
        <w:t xml:space="preserve"> or a social housing provider. It means these agencies </w:t>
      </w:r>
      <w:proofErr w:type="gramStart"/>
      <w:r w:rsidR="002F649B">
        <w:rPr>
          <w:sz w:val="20"/>
          <w:szCs w:val="20"/>
        </w:rPr>
        <w:t>have to</w:t>
      </w:r>
      <w:proofErr w:type="gramEnd"/>
      <w:r w:rsidR="002F649B">
        <w:rPr>
          <w:sz w:val="20"/>
          <w:szCs w:val="20"/>
        </w:rPr>
        <w:t xml:space="preserve"> work </w:t>
      </w:r>
      <w:r>
        <w:rPr>
          <w:sz w:val="20"/>
          <w:szCs w:val="20"/>
        </w:rPr>
        <w:t>together to find a solution</w:t>
      </w:r>
      <w:r w:rsidR="002F649B">
        <w:rPr>
          <w:sz w:val="20"/>
          <w:szCs w:val="20"/>
        </w:rPr>
        <w:t>, if the ASB meets the threshold</w:t>
      </w:r>
      <w:r>
        <w:rPr>
          <w:sz w:val="20"/>
          <w:szCs w:val="20"/>
        </w:rPr>
        <w:t xml:space="preserve">. These agencies have powers to deal with ASB, </w:t>
      </w:r>
      <w:r w:rsidR="00F726F6">
        <w:rPr>
          <w:sz w:val="20"/>
          <w:szCs w:val="20"/>
        </w:rPr>
        <w:t xml:space="preserve">in ways </w:t>
      </w:r>
      <w:r>
        <w:rPr>
          <w:sz w:val="20"/>
          <w:szCs w:val="20"/>
        </w:rPr>
        <w:t>such as:</w:t>
      </w:r>
    </w:p>
    <w:p w14:paraId="1CDFDC11" w14:textId="49BA1D53" w:rsidR="00960379" w:rsidRDefault="00960379" w:rsidP="009603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Civil injunctions</w:t>
      </w:r>
    </w:p>
    <w:p w14:paraId="5CA856EB" w14:textId="1BC83BA6" w:rsidR="00960379" w:rsidRDefault="00960379" w:rsidP="009603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Criminal behaviour orders</w:t>
      </w:r>
    </w:p>
    <w:p w14:paraId="3628F027" w14:textId="61DC8DF0" w:rsidR="00960379" w:rsidRDefault="00960379" w:rsidP="009603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Public space protection orders</w:t>
      </w:r>
    </w:p>
    <w:p w14:paraId="19BFCCF3" w14:textId="65589956" w:rsidR="00960379" w:rsidRDefault="00960379" w:rsidP="009603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Community protection notices</w:t>
      </w:r>
    </w:p>
    <w:p w14:paraId="68AC1969" w14:textId="207D0E64" w:rsidR="00960379" w:rsidRDefault="00960379" w:rsidP="009603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Dispersal powers</w:t>
      </w:r>
    </w:p>
    <w:p w14:paraId="57BA4182" w14:textId="7EA939D9" w:rsidR="00960379" w:rsidRDefault="00960379" w:rsidP="009603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Closure powers</w:t>
      </w:r>
    </w:p>
    <w:p w14:paraId="60E7DA12" w14:textId="77777777" w:rsidR="002F649B" w:rsidRDefault="002F649B" w:rsidP="002F649B">
      <w:pPr>
        <w:pStyle w:val="ListParagraph"/>
        <w:rPr>
          <w:sz w:val="20"/>
          <w:szCs w:val="20"/>
        </w:rPr>
      </w:pPr>
    </w:p>
    <w:p w14:paraId="6ED952D1" w14:textId="77777777" w:rsidR="002F649B" w:rsidRDefault="00960379" w:rsidP="00960379">
      <w:pPr>
        <w:rPr>
          <w:sz w:val="20"/>
          <w:szCs w:val="20"/>
        </w:rPr>
      </w:pPr>
      <w:r>
        <w:rPr>
          <w:sz w:val="20"/>
          <w:szCs w:val="20"/>
        </w:rPr>
        <w:t xml:space="preserve">More information on how ASB case reviews, including how to </w:t>
      </w:r>
      <w:r w:rsidR="002F649B">
        <w:rPr>
          <w:sz w:val="20"/>
          <w:szCs w:val="20"/>
        </w:rPr>
        <w:t>request a case review, the threshold for it being dealt with and the process for it being dealt with can be found on</w:t>
      </w:r>
    </w:p>
    <w:p w14:paraId="254B1CD0" w14:textId="196784E0" w:rsidR="00960379" w:rsidRDefault="002F649B" w:rsidP="00960379">
      <w:pPr>
        <w:rPr>
          <w:sz w:val="20"/>
          <w:szCs w:val="20"/>
        </w:rPr>
      </w:pPr>
      <w:r w:rsidRPr="002F649B">
        <w:rPr>
          <w:sz w:val="20"/>
          <w:szCs w:val="20"/>
        </w:rPr>
        <w:t>www.gov.uk/guidance/anti-social-behaviour-asb-case-review-also-known-as-the-community-trigger</w:t>
      </w:r>
    </w:p>
    <w:p w14:paraId="36635115" w14:textId="77777777" w:rsidR="002F649B" w:rsidRDefault="002F649B" w:rsidP="00960379">
      <w:pPr>
        <w:rPr>
          <w:sz w:val="20"/>
          <w:szCs w:val="20"/>
        </w:rPr>
      </w:pPr>
    </w:p>
    <w:p w14:paraId="440C432E" w14:textId="50960238" w:rsidR="002F649B" w:rsidRPr="00960379" w:rsidRDefault="002F649B" w:rsidP="00960379">
      <w:pPr>
        <w:rPr>
          <w:sz w:val="20"/>
          <w:szCs w:val="20"/>
        </w:rPr>
      </w:pPr>
      <w:r>
        <w:rPr>
          <w:sz w:val="20"/>
          <w:szCs w:val="20"/>
        </w:rPr>
        <w:t>If you are not online, or you need more help with this, please get in touch and we can give you more information.</w:t>
      </w:r>
    </w:p>
    <w:p w14:paraId="484CC2DE" w14:textId="77777777" w:rsidR="00960379" w:rsidRPr="00E057D5" w:rsidRDefault="00960379" w:rsidP="00960379">
      <w:pPr>
        <w:rPr>
          <w:sz w:val="20"/>
          <w:szCs w:val="20"/>
        </w:rPr>
      </w:pPr>
    </w:p>
    <w:p w14:paraId="43DC88C1" w14:textId="0CE68701" w:rsidR="00960379" w:rsidRPr="00E057D5" w:rsidRDefault="00960379" w:rsidP="00960379">
      <w:pPr>
        <w:rPr>
          <w:sz w:val="20"/>
          <w:szCs w:val="20"/>
        </w:rPr>
      </w:pPr>
      <w:r w:rsidRPr="00E057D5">
        <w:rPr>
          <w:sz w:val="20"/>
          <w:szCs w:val="20"/>
        </w:rPr>
        <w:t xml:space="preserve">If your neighbour becomes violent, you </w:t>
      </w:r>
      <w:r w:rsidR="002F649B">
        <w:rPr>
          <w:sz w:val="20"/>
          <w:szCs w:val="20"/>
        </w:rPr>
        <w:t>should</w:t>
      </w:r>
      <w:r w:rsidRPr="00E057D5">
        <w:rPr>
          <w:sz w:val="20"/>
          <w:szCs w:val="20"/>
        </w:rPr>
        <w:t xml:space="preserve"> </w:t>
      </w:r>
      <w:r w:rsidR="002F649B">
        <w:rPr>
          <w:sz w:val="20"/>
          <w:szCs w:val="20"/>
        </w:rPr>
        <w:t>call the police on 999.</w:t>
      </w:r>
    </w:p>
    <w:p w14:paraId="596BB468" w14:textId="77777777" w:rsidR="001762F4" w:rsidRPr="00F726F6" w:rsidRDefault="001762F4" w:rsidP="00310C05">
      <w:pPr>
        <w:spacing w:line="240" w:lineRule="auto"/>
        <w:rPr>
          <w:sz w:val="20"/>
          <w:szCs w:val="20"/>
        </w:rPr>
      </w:pPr>
    </w:p>
    <w:p w14:paraId="681F5FD3" w14:textId="4DD6D349" w:rsidR="008225F2" w:rsidRPr="00F726F6" w:rsidRDefault="008225F2" w:rsidP="00310C05">
      <w:pPr>
        <w:spacing w:line="240" w:lineRule="auto"/>
        <w:rPr>
          <w:sz w:val="20"/>
          <w:szCs w:val="20"/>
        </w:rPr>
      </w:pPr>
      <w:r w:rsidRPr="00F726F6">
        <w:rPr>
          <w:sz w:val="20"/>
          <w:szCs w:val="20"/>
        </w:rPr>
        <w:t xml:space="preserve">Citizens Advice Mid Suffolk can provide advice </w:t>
      </w:r>
      <w:r w:rsidR="0045630D" w:rsidRPr="00F726F6">
        <w:rPr>
          <w:sz w:val="20"/>
          <w:szCs w:val="20"/>
        </w:rPr>
        <w:t>on</w:t>
      </w:r>
      <w:r w:rsidR="001E4D6E" w:rsidRPr="00F726F6">
        <w:rPr>
          <w:sz w:val="20"/>
          <w:szCs w:val="20"/>
        </w:rPr>
        <w:t xml:space="preserve"> this</w:t>
      </w:r>
      <w:r w:rsidR="00493F8D" w:rsidRPr="00F726F6">
        <w:rPr>
          <w:sz w:val="20"/>
          <w:szCs w:val="20"/>
        </w:rPr>
        <w:t xml:space="preserve"> issue</w:t>
      </w:r>
      <w:r w:rsidR="001E4D6E" w:rsidRPr="00F726F6">
        <w:rPr>
          <w:sz w:val="20"/>
          <w:szCs w:val="20"/>
        </w:rPr>
        <w:t xml:space="preserve"> and much more,</w:t>
      </w:r>
      <w:r w:rsidRPr="00F726F6">
        <w:rPr>
          <w:sz w:val="20"/>
          <w:szCs w:val="20"/>
        </w:rPr>
        <w:t xml:space="preserve"> including debt, </w:t>
      </w:r>
      <w:r w:rsidR="006F14FE" w:rsidRPr="00F726F6">
        <w:rPr>
          <w:sz w:val="20"/>
          <w:szCs w:val="20"/>
        </w:rPr>
        <w:t xml:space="preserve">finances, </w:t>
      </w:r>
      <w:r w:rsidR="00137A55" w:rsidRPr="00F726F6">
        <w:rPr>
          <w:sz w:val="20"/>
          <w:szCs w:val="20"/>
        </w:rPr>
        <w:t>employment</w:t>
      </w:r>
      <w:r w:rsidRPr="00F726F6">
        <w:rPr>
          <w:sz w:val="20"/>
          <w:szCs w:val="20"/>
        </w:rPr>
        <w:t>, benefits</w:t>
      </w:r>
      <w:r w:rsidR="001E4D6E" w:rsidRPr="00F726F6">
        <w:rPr>
          <w:sz w:val="20"/>
          <w:szCs w:val="20"/>
        </w:rPr>
        <w:t xml:space="preserve"> and</w:t>
      </w:r>
      <w:r w:rsidRPr="00F726F6">
        <w:rPr>
          <w:sz w:val="20"/>
          <w:szCs w:val="20"/>
        </w:rPr>
        <w:t xml:space="preserve"> family</w:t>
      </w:r>
      <w:r w:rsidR="006F14FE" w:rsidRPr="00F726F6">
        <w:rPr>
          <w:sz w:val="20"/>
          <w:szCs w:val="20"/>
        </w:rPr>
        <w:t>/relationships</w:t>
      </w:r>
      <w:r w:rsidR="00392912" w:rsidRPr="00F726F6">
        <w:rPr>
          <w:sz w:val="20"/>
          <w:szCs w:val="20"/>
        </w:rPr>
        <w:t xml:space="preserve">.  You can contact them </w:t>
      </w:r>
      <w:r w:rsidR="00A6020B" w:rsidRPr="00F726F6">
        <w:rPr>
          <w:sz w:val="20"/>
          <w:szCs w:val="20"/>
        </w:rPr>
        <w:t xml:space="preserve">by phone </w:t>
      </w:r>
      <w:r w:rsidR="00392912" w:rsidRPr="00F726F6">
        <w:rPr>
          <w:sz w:val="20"/>
          <w:szCs w:val="20"/>
        </w:rPr>
        <w:t>on 01449 676060</w:t>
      </w:r>
      <w:r w:rsidR="006F14FE" w:rsidRPr="00F726F6">
        <w:rPr>
          <w:sz w:val="20"/>
          <w:szCs w:val="20"/>
        </w:rPr>
        <w:t>, visit in person at Milton House, 5 Milton Road South, Stowmarket IP14 1EZ or</w:t>
      </w:r>
      <w:r w:rsidR="00392912" w:rsidRPr="00F726F6">
        <w:rPr>
          <w:sz w:val="20"/>
          <w:szCs w:val="20"/>
        </w:rPr>
        <w:t xml:space="preserve"> use the contact form at midsuffolkcab.org.uk/contact-us. </w:t>
      </w:r>
      <w:r w:rsidR="006F14FE" w:rsidRPr="00F726F6">
        <w:rPr>
          <w:sz w:val="20"/>
          <w:szCs w:val="20"/>
        </w:rPr>
        <w:t>Our opening hours</w:t>
      </w:r>
      <w:r w:rsidR="000C61D4" w:rsidRPr="00F726F6">
        <w:rPr>
          <w:sz w:val="20"/>
          <w:szCs w:val="20"/>
        </w:rPr>
        <w:t xml:space="preserve"> are Monday-Thursday 9.30am – 3.30pm and Friday 9.30am – 12.30pm.</w:t>
      </w:r>
    </w:p>
    <w:sectPr w:rsidR="008225F2" w:rsidRPr="00F726F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571F" w14:textId="77777777" w:rsidR="00DE35E7" w:rsidRDefault="00DE35E7" w:rsidP="008225F2">
      <w:pPr>
        <w:spacing w:line="240" w:lineRule="auto"/>
      </w:pPr>
      <w:r>
        <w:separator/>
      </w:r>
    </w:p>
  </w:endnote>
  <w:endnote w:type="continuationSeparator" w:id="0">
    <w:p w14:paraId="14FFA978" w14:textId="77777777" w:rsidR="00DE35E7" w:rsidRDefault="00DE35E7" w:rsidP="00822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06FC" w14:textId="77777777" w:rsidR="00DE35E7" w:rsidRDefault="00DE35E7" w:rsidP="008225F2">
      <w:pPr>
        <w:spacing w:line="240" w:lineRule="auto"/>
      </w:pPr>
      <w:r>
        <w:separator/>
      </w:r>
    </w:p>
  </w:footnote>
  <w:footnote w:type="continuationSeparator" w:id="0">
    <w:p w14:paraId="7708B458" w14:textId="77777777" w:rsidR="00DE35E7" w:rsidRDefault="00DE35E7" w:rsidP="00822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615C" w14:textId="32F0FBD8" w:rsidR="008225F2" w:rsidRDefault="008225F2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1FA65CF" wp14:editId="5E2095F5">
          <wp:simplePos x="0" y="0"/>
          <wp:positionH relativeFrom="column">
            <wp:posOffset>0</wp:posOffset>
          </wp:positionH>
          <wp:positionV relativeFrom="paragraph">
            <wp:posOffset>198755</wp:posOffset>
          </wp:positionV>
          <wp:extent cx="3181350" cy="1156970"/>
          <wp:effectExtent l="0" t="0" r="0" b="5080"/>
          <wp:wrapTopAndBottom/>
          <wp:docPr id="2" name="Picture 2" descr="inhouse_blue_large_Mid_Suffo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house_blue_large_Mid_Suffo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77EBE" w14:textId="77777777" w:rsidR="008225F2" w:rsidRDefault="00822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4DBC"/>
    <w:multiLevelType w:val="multilevel"/>
    <w:tmpl w:val="BE5A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B03172"/>
    <w:multiLevelType w:val="hybridMultilevel"/>
    <w:tmpl w:val="22F0B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6EE9"/>
    <w:multiLevelType w:val="hybridMultilevel"/>
    <w:tmpl w:val="6590BE4A"/>
    <w:lvl w:ilvl="0" w:tplc="87C86F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498C"/>
    <w:multiLevelType w:val="multilevel"/>
    <w:tmpl w:val="6430F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F53B56"/>
    <w:multiLevelType w:val="multilevel"/>
    <w:tmpl w:val="0694C2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A81CCE"/>
    <w:multiLevelType w:val="multilevel"/>
    <w:tmpl w:val="A9A6C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5825B9"/>
    <w:multiLevelType w:val="hybridMultilevel"/>
    <w:tmpl w:val="C2AC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9321">
    <w:abstractNumId w:val="5"/>
  </w:num>
  <w:num w:numId="2" w16cid:durableId="1582369993">
    <w:abstractNumId w:val="4"/>
  </w:num>
  <w:num w:numId="3" w16cid:durableId="70007687">
    <w:abstractNumId w:val="0"/>
  </w:num>
  <w:num w:numId="4" w16cid:durableId="1030183723">
    <w:abstractNumId w:val="3"/>
  </w:num>
  <w:num w:numId="5" w16cid:durableId="987515130">
    <w:abstractNumId w:val="1"/>
  </w:num>
  <w:num w:numId="6" w16cid:durableId="161630725">
    <w:abstractNumId w:val="6"/>
  </w:num>
  <w:num w:numId="7" w16cid:durableId="1695495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28"/>
    <w:rsid w:val="000143AB"/>
    <w:rsid w:val="00046A03"/>
    <w:rsid w:val="000C61D4"/>
    <w:rsid w:val="000D5717"/>
    <w:rsid w:val="000F34E2"/>
    <w:rsid w:val="0010573E"/>
    <w:rsid w:val="001070BD"/>
    <w:rsid w:val="0012792B"/>
    <w:rsid w:val="00137A55"/>
    <w:rsid w:val="00163894"/>
    <w:rsid w:val="001704D0"/>
    <w:rsid w:val="001762F4"/>
    <w:rsid w:val="001E4D6E"/>
    <w:rsid w:val="0020402A"/>
    <w:rsid w:val="00275739"/>
    <w:rsid w:val="002B3D32"/>
    <w:rsid w:val="002F649B"/>
    <w:rsid w:val="00304B8F"/>
    <w:rsid w:val="00310C05"/>
    <w:rsid w:val="00392912"/>
    <w:rsid w:val="003D360D"/>
    <w:rsid w:val="003D5C3D"/>
    <w:rsid w:val="004022EA"/>
    <w:rsid w:val="00425488"/>
    <w:rsid w:val="004500B3"/>
    <w:rsid w:val="0045630D"/>
    <w:rsid w:val="0046111C"/>
    <w:rsid w:val="00477874"/>
    <w:rsid w:val="00484AFA"/>
    <w:rsid w:val="00493F8D"/>
    <w:rsid w:val="004B1728"/>
    <w:rsid w:val="004B7C78"/>
    <w:rsid w:val="004D44FD"/>
    <w:rsid w:val="004F3173"/>
    <w:rsid w:val="00521DB2"/>
    <w:rsid w:val="0053647A"/>
    <w:rsid w:val="005637FE"/>
    <w:rsid w:val="00571D7C"/>
    <w:rsid w:val="00591DD0"/>
    <w:rsid w:val="00621056"/>
    <w:rsid w:val="00630292"/>
    <w:rsid w:val="006B124B"/>
    <w:rsid w:val="006C01D2"/>
    <w:rsid w:val="006F14FE"/>
    <w:rsid w:val="00713F38"/>
    <w:rsid w:val="0073468A"/>
    <w:rsid w:val="007536FC"/>
    <w:rsid w:val="007A35DA"/>
    <w:rsid w:val="008225F2"/>
    <w:rsid w:val="0087394A"/>
    <w:rsid w:val="00884380"/>
    <w:rsid w:val="008A072E"/>
    <w:rsid w:val="00943232"/>
    <w:rsid w:val="00960379"/>
    <w:rsid w:val="00964AC1"/>
    <w:rsid w:val="009A699C"/>
    <w:rsid w:val="009B1796"/>
    <w:rsid w:val="009C7B8F"/>
    <w:rsid w:val="00A143B7"/>
    <w:rsid w:val="00A30451"/>
    <w:rsid w:val="00A568B7"/>
    <w:rsid w:val="00A6020B"/>
    <w:rsid w:val="00A64E88"/>
    <w:rsid w:val="00A92850"/>
    <w:rsid w:val="00AD04A6"/>
    <w:rsid w:val="00AD3824"/>
    <w:rsid w:val="00AF4994"/>
    <w:rsid w:val="00B17095"/>
    <w:rsid w:val="00B67DBD"/>
    <w:rsid w:val="00BF7EBD"/>
    <w:rsid w:val="00CA104F"/>
    <w:rsid w:val="00CD6D66"/>
    <w:rsid w:val="00D075C6"/>
    <w:rsid w:val="00D13AFF"/>
    <w:rsid w:val="00D33180"/>
    <w:rsid w:val="00DE35E7"/>
    <w:rsid w:val="00E20C3E"/>
    <w:rsid w:val="00E84410"/>
    <w:rsid w:val="00EA63A1"/>
    <w:rsid w:val="00EC338E"/>
    <w:rsid w:val="00EE08D4"/>
    <w:rsid w:val="00F542A3"/>
    <w:rsid w:val="00F726F6"/>
    <w:rsid w:val="00F8397E"/>
    <w:rsid w:val="00FA00A9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0FDF"/>
  <w15:docId w15:val="{51A7B70B-5EA4-4088-9690-62163FD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225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F2"/>
  </w:style>
  <w:style w:type="paragraph" w:styleId="Footer">
    <w:name w:val="footer"/>
    <w:basedOn w:val="Normal"/>
    <w:link w:val="FooterChar"/>
    <w:uiPriority w:val="99"/>
    <w:unhideWhenUsed/>
    <w:rsid w:val="008225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F2"/>
  </w:style>
  <w:style w:type="character" w:styleId="Hyperlink">
    <w:name w:val="Hyperlink"/>
    <w:basedOn w:val="DefaultParagraphFont"/>
    <w:uiPriority w:val="99"/>
    <w:unhideWhenUsed/>
    <w:rsid w:val="00D13A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A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3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0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Kimberly.R</dc:creator>
  <cp:lastModifiedBy>Julia Goulding</cp:lastModifiedBy>
  <cp:revision>2</cp:revision>
  <dcterms:created xsi:type="dcterms:W3CDTF">2023-10-05T13:23:00Z</dcterms:created>
  <dcterms:modified xsi:type="dcterms:W3CDTF">2023-10-05T13:23:00Z</dcterms:modified>
</cp:coreProperties>
</file>